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A" w:rsidRPr="007A70DF" w:rsidRDefault="00FC05FA" w:rsidP="007A70DF">
      <w:pPr>
        <w:pStyle w:val="4"/>
        <w:spacing w:before="156" w:after="156"/>
        <w:jc w:val="center"/>
        <w:rPr>
          <w:rFonts w:ascii="黑体" w:eastAsia="黑体" w:hAnsi="黑体"/>
          <w:b/>
          <w:sz w:val="32"/>
        </w:rPr>
      </w:pPr>
      <w:bookmarkStart w:id="0" w:name="_Toc86837538"/>
      <w:bookmarkStart w:id="1" w:name="_GoBack"/>
      <w:r w:rsidRPr="007A70DF">
        <w:rPr>
          <w:rFonts w:ascii="黑体" w:eastAsia="黑体" w:hAnsi="黑体"/>
          <w:b/>
          <w:w w:val="105"/>
          <w:sz w:val="32"/>
        </w:rPr>
        <w:t>投标保证金</w:t>
      </w:r>
      <w:bookmarkEnd w:id="0"/>
      <w:r w:rsidRPr="007A70DF">
        <w:rPr>
          <w:rFonts w:ascii="黑体" w:eastAsia="黑体" w:hAnsi="黑体"/>
          <w:b/>
          <w:sz w:val="32"/>
        </w:rPr>
        <w:t>具体操作</w:t>
      </w:r>
      <w:r w:rsidR="001269AB" w:rsidRPr="007A70DF">
        <w:rPr>
          <w:rFonts w:ascii="黑体" w:eastAsia="黑体" w:hAnsi="黑体" w:hint="eastAsia"/>
          <w:b/>
          <w:sz w:val="32"/>
        </w:rPr>
        <w:t>指引</w:t>
      </w:r>
    </w:p>
    <w:bookmarkEnd w:id="1"/>
    <w:p w:rsidR="00FC05FA" w:rsidRPr="00E332E6" w:rsidRDefault="00FC05FA" w:rsidP="00FC05FA">
      <w:pPr>
        <w:pStyle w:val="a3"/>
        <w:ind w:firstLine="420"/>
      </w:pPr>
      <w:r>
        <w:t>1</w:t>
      </w:r>
      <w:r>
        <w:rPr>
          <w:rFonts w:hint="eastAsia"/>
        </w:rPr>
        <w:t>、</w:t>
      </w:r>
      <w:r w:rsidRPr="00E332E6">
        <w:t>投标保证金的缴纳</w:t>
      </w:r>
    </w:p>
    <w:p w:rsidR="00FC05FA" w:rsidRPr="002061DC" w:rsidRDefault="00FC05FA" w:rsidP="00FC05FA">
      <w:pPr>
        <w:pStyle w:val="a3"/>
        <w:ind w:firstLine="420"/>
        <w:rPr>
          <w:rFonts w:ascii="宋体" w:hAnsi="宋体"/>
          <w:szCs w:val="21"/>
        </w:rPr>
      </w:pPr>
      <w:r w:rsidRPr="002061DC">
        <w:rPr>
          <w:rFonts w:ascii="宋体" w:hAnsi="宋体"/>
          <w:szCs w:val="21"/>
        </w:rPr>
        <w:t>投标人在提交投标文件时，应按投标人须知前附表规定的金额和缴纳要求缴纳投标保证金，并作为其投标文件的组成部分。</w:t>
      </w:r>
    </w:p>
    <w:p w:rsidR="00FC05FA" w:rsidRDefault="00FC05FA" w:rsidP="00FC05FA">
      <w:pPr>
        <w:pStyle w:val="a3"/>
        <w:ind w:firstLine="420"/>
        <w:rPr>
          <w:rFonts w:ascii="宋体" w:hAnsi="宋体"/>
          <w:color w:val="000000"/>
          <w:szCs w:val="21"/>
        </w:rPr>
      </w:pPr>
      <w:r w:rsidRPr="002061DC">
        <w:rPr>
          <w:rFonts w:ascii="宋体" w:hAnsi="宋体"/>
          <w:szCs w:val="21"/>
        </w:rPr>
        <w:t>如采用转账、支票、本票、汇票形式提交的，投标保证金从投标人基本账户递交，</w:t>
      </w:r>
      <w:r w:rsidRPr="002061DC">
        <w:rPr>
          <w:rFonts w:ascii="宋体" w:hAnsi="宋体" w:hint="eastAsia"/>
          <w:color w:val="000000"/>
          <w:szCs w:val="21"/>
        </w:rPr>
        <w:t>凭证的</w:t>
      </w:r>
      <w:proofErr w:type="gramStart"/>
      <w:r w:rsidRPr="002061DC">
        <w:rPr>
          <w:rFonts w:ascii="宋体" w:hAnsi="宋体" w:hint="eastAsia"/>
          <w:color w:val="000000"/>
          <w:szCs w:val="21"/>
        </w:rPr>
        <w:t>备注栏须注明</w:t>
      </w:r>
      <w:proofErr w:type="gramEnd"/>
      <w:r w:rsidRPr="002061DC">
        <w:rPr>
          <w:rFonts w:ascii="宋体" w:hAnsi="宋体" w:hint="eastAsia"/>
          <w:color w:val="000000"/>
          <w:szCs w:val="21"/>
        </w:rPr>
        <w:t>：投标保证金（招标编号）。为避免因投标保证金未达账而导致报价被拒绝，建议至少提前2个工作日转账。</w:t>
      </w:r>
    </w:p>
    <w:p w:rsidR="005B7686" w:rsidRPr="005B7686" w:rsidRDefault="005B7686" w:rsidP="005B7686">
      <w:pPr>
        <w:pStyle w:val="a3"/>
        <w:ind w:firstLine="420"/>
        <w:rPr>
          <w:rFonts w:ascii="宋体" w:hAnsi="宋体"/>
          <w:szCs w:val="21"/>
        </w:rPr>
      </w:pPr>
      <w:r w:rsidRPr="005B7686">
        <w:rPr>
          <w:rFonts w:ascii="宋体" w:hAnsi="宋体" w:hint="eastAsia"/>
          <w:szCs w:val="21"/>
        </w:rPr>
        <w:t>采购包1：保证金人民币：40,000.00元整。</w:t>
      </w:r>
    </w:p>
    <w:p w:rsidR="005B7686" w:rsidRPr="001269AB" w:rsidRDefault="005B7686" w:rsidP="005B7686">
      <w:pPr>
        <w:pStyle w:val="a3"/>
        <w:ind w:firstLine="420"/>
        <w:rPr>
          <w:rFonts w:ascii="宋体" w:hAnsi="宋体"/>
          <w:szCs w:val="21"/>
        </w:rPr>
      </w:pPr>
      <w:r w:rsidRPr="001269AB">
        <w:rPr>
          <w:rFonts w:ascii="宋体" w:hAnsi="宋体" w:hint="eastAsia"/>
          <w:szCs w:val="21"/>
        </w:rPr>
        <w:t>开户单位：</w:t>
      </w:r>
      <w:proofErr w:type="gramStart"/>
      <w:r w:rsidRPr="001269AB">
        <w:rPr>
          <w:rFonts w:ascii="宋体" w:hAnsi="宋体" w:hint="eastAsia"/>
          <w:szCs w:val="21"/>
        </w:rPr>
        <w:t>公诚管理</w:t>
      </w:r>
      <w:proofErr w:type="gramEnd"/>
      <w:r w:rsidRPr="001269AB">
        <w:rPr>
          <w:rFonts w:ascii="宋体" w:hAnsi="宋体" w:hint="eastAsia"/>
          <w:szCs w:val="21"/>
        </w:rPr>
        <w:t>咨询有限公司</w:t>
      </w:r>
    </w:p>
    <w:p w:rsidR="005B7686" w:rsidRPr="001269AB" w:rsidRDefault="005B7686" w:rsidP="005B7686">
      <w:pPr>
        <w:pStyle w:val="a3"/>
        <w:ind w:firstLine="420"/>
        <w:rPr>
          <w:rFonts w:ascii="宋体" w:hAnsi="宋体"/>
          <w:szCs w:val="21"/>
        </w:rPr>
      </w:pPr>
      <w:r w:rsidRPr="001269AB">
        <w:rPr>
          <w:rFonts w:ascii="宋体" w:hAnsi="宋体" w:hint="eastAsia"/>
          <w:szCs w:val="21"/>
        </w:rPr>
        <w:t>开户账号：3110910037672207165</w:t>
      </w:r>
    </w:p>
    <w:p w:rsidR="005B7686" w:rsidRPr="005B7686" w:rsidRDefault="005B7686" w:rsidP="005B7686">
      <w:pPr>
        <w:pStyle w:val="a3"/>
        <w:ind w:firstLine="420"/>
        <w:rPr>
          <w:rFonts w:ascii="宋体" w:hAnsi="宋体"/>
          <w:szCs w:val="21"/>
        </w:rPr>
      </w:pPr>
      <w:r w:rsidRPr="001269AB">
        <w:rPr>
          <w:rFonts w:ascii="宋体" w:hAnsi="宋体" w:hint="eastAsia"/>
          <w:szCs w:val="21"/>
        </w:rPr>
        <w:t>开户银行：中信银行广州花园支行</w:t>
      </w:r>
    </w:p>
    <w:p w:rsidR="00FC05FA" w:rsidRPr="002061DC" w:rsidRDefault="00FC05FA" w:rsidP="00FC05FA">
      <w:pPr>
        <w:pStyle w:val="a3"/>
        <w:ind w:firstLine="420"/>
        <w:rPr>
          <w:rFonts w:ascii="宋体" w:hAnsi="宋体"/>
          <w:szCs w:val="21"/>
        </w:rPr>
      </w:pPr>
      <w:r w:rsidRPr="002061DC">
        <w:rPr>
          <w:rFonts w:ascii="宋体" w:hAnsi="宋体"/>
          <w:szCs w:val="21"/>
        </w:rPr>
        <w:t>如采用金融机构、专业担保机构开具的投标担保函、投标保证保险函等形式提交投标保证金的，投标担保函或投标保证</w:t>
      </w:r>
      <w:proofErr w:type="gramStart"/>
      <w:r w:rsidRPr="002061DC">
        <w:rPr>
          <w:rFonts w:ascii="宋体" w:hAnsi="宋体"/>
          <w:szCs w:val="21"/>
        </w:rPr>
        <w:t>保险函须开具</w:t>
      </w:r>
      <w:proofErr w:type="gramEnd"/>
      <w:r w:rsidRPr="002061DC">
        <w:rPr>
          <w:rFonts w:ascii="宋体" w:hAnsi="宋体"/>
          <w:szCs w:val="21"/>
        </w:rPr>
        <w:t>给采购人（保险受益人须为采购人），并与投标文件一同递交。</w:t>
      </w:r>
    </w:p>
    <w:p w:rsidR="00FC05FA" w:rsidRPr="002061DC" w:rsidRDefault="00FC05FA" w:rsidP="00FC05FA">
      <w:pPr>
        <w:pStyle w:val="a3"/>
        <w:ind w:firstLine="420"/>
        <w:rPr>
          <w:rFonts w:ascii="宋体" w:hAnsi="宋体"/>
          <w:szCs w:val="21"/>
        </w:rPr>
      </w:pPr>
      <w:r w:rsidRPr="002061DC">
        <w:rPr>
          <w:rFonts w:ascii="宋体" w:hAnsi="宋体"/>
          <w:szCs w:val="21"/>
        </w:rPr>
        <w:t>投标人可通过"广东政府采购智慧云平台金融服务中心"(https://gdgpo.czt.gd.gov.cn/zcdservice/zcd/guangdong/)，申请办理电子保函，电子保函与纸质保函具有同样效力。</w:t>
      </w:r>
    </w:p>
    <w:p w:rsidR="00FC05FA" w:rsidRPr="002061DC" w:rsidRDefault="00FC05FA" w:rsidP="00FC05FA">
      <w:pPr>
        <w:pStyle w:val="a3"/>
        <w:ind w:firstLine="420"/>
        <w:rPr>
          <w:rFonts w:ascii="宋体" w:hAnsi="宋体"/>
          <w:szCs w:val="21"/>
        </w:rPr>
      </w:pPr>
      <w:r w:rsidRPr="002061DC">
        <w:rPr>
          <w:rFonts w:ascii="宋体" w:hAnsi="宋体"/>
          <w:szCs w:val="21"/>
        </w:rPr>
        <w:t>注意事项：供应商通过线下方式缴纳保证金（转账、支票、汇票、本票、纸质保函）的，需准备缴纳凭证的扫描件作为核验凭证；通过电子保函形式缴纳保证金的，如遇开标或评标现场无法拉</w:t>
      </w:r>
      <w:proofErr w:type="gramStart"/>
      <w:r w:rsidRPr="002061DC">
        <w:rPr>
          <w:rFonts w:ascii="宋体" w:hAnsi="宋体"/>
          <w:szCs w:val="21"/>
        </w:rPr>
        <w:t>取电子</w:t>
      </w:r>
      <w:proofErr w:type="gramEnd"/>
      <w:r w:rsidRPr="002061DC">
        <w:rPr>
          <w:rFonts w:ascii="宋体" w:hAnsi="宋体"/>
          <w:szCs w:val="21"/>
        </w:rPr>
        <w:t>保函信息时，可提供电子保函打印件或购买凭证作为核验凭证。相关凭证应上传至系统归档保存。</w:t>
      </w:r>
    </w:p>
    <w:p w:rsidR="00FC05FA" w:rsidRPr="00FC05FA" w:rsidRDefault="00FC05FA" w:rsidP="00FC05FA">
      <w:pPr>
        <w:pStyle w:val="2"/>
      </w:pPr>
    </w:p>
    <w:sectPr w:rsidR="00FC05FA" w:rsidRPr="00FC0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6A" w:rsidRDefault="009D2C6A" w:rsidP="005B7686">
      <w:r>
        <w:separator/>
      </w:r>
    </w:p>
  </w:endnote>
  <w:endnote w:type="continuationSeparator" w:id="0">
    <w:p w:rsidR="009D2C6A" w:rsidRDefault="009D2C6A" w:rsidP="005B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6A" w:rsidRDefault="009D2C6A" w:rsidP="005B7686">
      <w:r>
        <w:separator/>
      </w:r>
    </w:p>
  </w:footnote>
  <w:footnote w:type="continuationSeparator" w:id="0">
    <w:p w:rsidR="009D2C6A" w:rsidRDefault="009D2C6A" w:rsidP="005B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6A0E"/>
    <w:multiLevelType w:val="multilevel"/>
    <w:tmpl w:val="75F46A0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FA"/>
    <w:rsid w:val="001269AB"/>
    <w:rsid w:val="00182C6A"/>
    <w:rsid w:val="002061DC"/>
    <w:rsid w:val="00385AB0"/>
    <w:rsid w:val="005B7686"/>
    <w:rsid w:val="007A70DF"/>
    <w:rsid w:val="009D2C6A"/>
    <w:rsid w:val="00FB32A7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C0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nhideWhenUsed/>
    <w:qFormat/>
    <w:rsid w:val="00FC05FA"/>
    <w:pPr>
      <w:spacing w:beforeLines="50" w:afterLines="50" w:line="360" w:lineRule="exact"/>
      <w:ind w:left="397"/>
      <w:jc w:val="left"/>
      <w:outlineLvl w:val="3"/>
    </w:pPr>
    <w:rPr>
      <w:rFonts w:ascii="宋体" w:hAnsi="宋体" w:cstheme="minorBidi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FC05F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C05FA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FC05F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C05FA"/>
    <w:rPr>
      <w:rFonts w:ascii="Times New Roman" w:eastAsia="宋体" w:hAnsi="Times New Roman" w:cs="Times New Roman"/>
      <w:szCs w:val="24"/>
    </w:rPr>
  </w:style>
  <w:style w:type="character" w:customStyle="1" w:styleId="4Char">
    <w:name w:val="标题 4 Char"/>
    <w:basedOn w:val="a0"/>
    <w:link w:val="4"/>
    <w:qFormat/>
    <w:rsid w:val="00FC05FA"/>
    <w:rPr>
      <w:rFonts w:ascii="宋体" w:eastAsia="宋体" w:hAnsi="宋体"/>
      <w:kern w:val="0"/>
      <w:szCs w:val="28"/>
    </w:rPr>
  </w:style>
  <w:style w:type="paragraph" w:styleId="a4">
    <w:name w:val="header"/>
    <w:basedOn w:val="a"/>
    <w:link w:val="Char0"/>
    <w:uiPriority w:val="99"/>
    <w:unhideWhenUsed/>
    <w:rsid w:val="005B7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76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76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C0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nhideWhenUsed/>
    <w:qFormat/>
    <w:rsid w:val="00FC05FA"/>
    <w:pPr>
      <w:spacing w:beforeLines="50" w:afterLines="50" w:line="360" w:lineRule="exact"/>
      <w:ind w:left="397"/>
      <w:jc w:val="left"/>
      <w:outlineLvl w:val="3"/>
    </w:pPr>
    <w:rPr>
      <w:rFonts w:ascii="宋体" w:hAnsi="宋体" w:cstheme="minorBidi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FC05F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C05FA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FC05F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C05FA"/>
    <w:rPr>
      <w:rFonts w:ascii="Times New Roman" w:eastAsia="宋体" w:hAnsi="Times New Roman" w:cs="Times New Roman"/>
      <w:szCs w:val="24"/>
    </w:rPr>
  </w:style>
  <w:style w:type="character" w:customStyle="1" w:styleId="4Char">
    <w:name w:val="标题 4 Char"/>
    <w:basedOn w:val="a0"/>
    <w:link w:val="4"/>
    <w:qFormat/>
    <w:rsid w:val="00FC05FA"/>
    <w:rPr>
      <w:rFonts w:ascii="宋体" w:eastAsia="宋体" w:hAnsi="宋体"/>
      <w:kern w:val="0"/>
      <w:szCs w:val="28"/>
    </w:rPr>
  </w:style>
  <w:style w:type="paragraph" w:styleId="a4">
    <w:name w:val="header"/>
    <w:basedOn w:val="a"/>
    <w:link w:val="Char0"/>
    <w:uiPriority w:val="99"/>
    <w:unhideWhenUsed/>
    <w:rsid w:val="005B7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76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76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gcdgzb@yeah.net</dc:creator>
  <cp:keywords/>
  <dc:description/>
  <cp:lastModifiedBy>pazu</cp:lastModifiedBy>
  <cp:revision>4</cp:revision>
  <dcterms:created xsi:type="dcterms:W3CDTF">2022-04-29T01:32:00Z</dcterms:created>
  <dcterms:modified xsi:type="dcterms:W3CDTF">2022-05-14T11:10:00Z</dcterms:modified>
</cp:coreProperties>
</file>